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5FFFB" w14:textId="3212007D" w:rsidR="0096545E" w:rsidRDefault="0096545E">
      <w:r>
        <w:t xml:space="preserve">2021-22 Schedule – To Be Posted once finalized. </w:t>
      </w:r>
    </w:p>
    <w:sectPr w:rsidR="00965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5E"/>
    <w:rsid w:val="003564F2"/>
    <w:rsid w:val="0096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6B4B7"/>
  <w15:chartTrackingRefBased/>
  <w15:docId w15:val="{C2DA3E08-6454-4871-832A-138065B2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>Fastenal Company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Oyen</dc:creator>
  <cp:keywords/>
  <dc:description/>
  <cp:lastModifiedBy>Rebecca Oyen</cp:lastModifiedBy>
  <cp:revision>1</cp:revision>
  <dcterms:created xsi:type="dcterms:W3CDTF">2021-08-23T13:42:00Z</dcterms:created>
  <dcterms:modified xsi:type="dcterms:W3CDTF">2021-08-23T13:43:00Z</dcterms:modified>
</cp:coreProperties>
</file>